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95EF">
      <w:pPr>
        <w:ind w:firstLine="800" w:firstLineChars="20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会议议程</w:t>
      </w:r>
    </w:p>
    <w:tbl>
      <w:tblPr>
        <w:tblStyle w:val="5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024"/>
        <w:gridCol w:w="2564"/>
        <w:gridCol w:w="2266"/>
      </w:tblGrid>
      <w:tr w14:paraId="39BBC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F5D2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2025年深圳市健康管理协会皮肤科专业委员会年会</w:t>
            </w:r>
          </w:p>
          <w:p w14:paraId="6A5B25D9"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暨过敏与炎症免疫系列论坛</w:t>
            </w:r>
          </w:p>
          <w:p w14:paraId="0A65A134"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2025年09月27日 08:00-1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  <w:p w14:paraId="5B8CDD81">
            <w:pPr>
              <w:widowControl/>
              <w:spacing w:after="0"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深圳市福田区雅枫国际酒店 泰山厅</w:t>
            </w:r>
          </w:p>
        </w:tc>
      </w:tr>
      <w:tr w14:paraId="263D8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CB8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7CBC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讲题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CA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讲者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BA13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主持</w:t>
            </w:r>
          </w:p>
        </w:tc>
      </w:tr>
      <w:tr w14:paraId="0EC9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2E5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08:00-08:10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99FA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开场致辞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4BAA2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 xml:space="preserve">廉翠红 深圳市第二人民医院  </w:t>
            </w:r>
          </w:p>
        </w:tc>
      </w:tr>
      <w:tr w14:paraId="1B24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5910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专家授课</w:t>
            </w:r>
          </w:p>
        </w:tc>
      </w:tr>
      <w:tr w14:paraId="4AD9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80E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08:10-08:30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7DDB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对因治疗，尽早启动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D90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廉翠红</w:t>
            </w:r>
          </w:p>
          <w:p w14:paraId="65432F61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深圳市第二人民医院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F9E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周培媚</w:t>
            </w:r>
          </w:p>
          <w:p w14:paraId="268D31BC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中山大学附属第八医院</w:t>
            </w:r>
          </w:p>
        </w:tc>
      </w:tr>
      <w:tr w14:paraId="131AD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B35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08:30-08:50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A7AA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银屑病合并代谢障碍的治疗精准决策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6184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梁燕华</w:t>
            </w:r>
          </w:p>
          <w:p w14:paraId="4FB07C4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南方科技大学深圳医院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03C8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侯素春</w:t>
            </w:r>
          </w:p>
          <w:p w14:paraId="1A47BAE2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香港大学深圳医院</w:t>
            </w:r>
          </w:p>
        </w:tc>
      </w:tr>
      <w:tr w14:paraId="0117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304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08:50-09:10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1E9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几个疑难病例病理分享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FAE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党林</w:t>
            </w:r>
          </w:p>
          <w:p w14:paraId="3096F3C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深圳市龙岗中心医院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F29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吴波</w:t>
            </w:r>
          </w:p>
          <w:p w14:paraId="087863B9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深圳妇幼</w:t>
            </w:r>
          </w:p>
        </w:tc>
      </w:tr>
      <w:tr w14:paraId="64C1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BFB8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09:10-09:30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8E8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毛发镜在脱发诊断中的应用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D01E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赵恒光</w:t>
            </w:r>
          </w:p>
          <w:p w14:paraId="03610F14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重庆医科大学附属第一医院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E846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邹先彪</w:t>
            </w:r>
          </w:p>
          <w:p w14:paraId="28E34525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深圳大学附属华南医院</w:t>
            </w:r>
          </w:p>
        </w:tc>
      </w:tr>
      <w:tr w14:paraId="2748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F393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09:30-09:50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184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黄褐斑的光电治疗进展用经验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C98F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徐天华</w:t>
            </w:r>
          </w:p>
          <w:p w14:paraId="1B37E1C9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南山医院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BAA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史晓蔚</w:t>
            </w:r>
          </w:p>
          <w:p w14:paraId="4236450D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南方医科大学皮肤病医院</w:t>
            </w:r>
          </w:p>
        </w:tc>
      </w:tr>
      <w:tr w14:paraId="3DE8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1E5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09:50-10:10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2A87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无惧“颜” 症，重获新生</w:t>
            </w:r>
          </w:p>
          <w:p w14:paraId="6AF3ACC9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/>
              </w:rPr>
              <w:t>--乌帕替尼治疗头颈部特应性皮</w:t>
            </w:r>
          </w:p>
          <w:p w14:paraId="1348D854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val="en-US" w:eastAsia="zh-CN"/>
              </w:rPr>
              <w:t>炎的探索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99C7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廉翠红</w:t>
            </w:r>
          </w:p>
          <w:p w14:paraId="55E2DD13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深圳市第二人民医院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7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钱方</w:t>
            </w:r>
          </w:p>
          <w:p w14:paraId="333F2819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深圳市中医院</w:t>
            </w:r>
          </w:p>
        </w:tc>
      </w:tr>
      <w:tr w14:paraId="714D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2A5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10:10-10:30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A5C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生物制剂诱发药疹免疫研究探索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1A96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郑跃</w:t>
            </w:r>
          </w:p>
          <w:p w14:paraId="7C7EE36E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南方医科大学南方医院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3B69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王京</w:t>
            </w:r>
          </w:p>
          <w:p w14:paraId="03DFFF05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中山大学附属第八医院</w:t>
            </w:r>
          </w:p>
        </w:tc>
      </w:tr>
      <w:tr w14:paraId="0A21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C2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专题会</w:t>
            </w:r>
          </w:p>
        </w:tc>
      </w:tr>
      <w:tr w14:paraId="72FB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7F93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10:30-10:50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02B2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净在其中-中国银屑病真实世界研究探索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8D74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王福喜</w:t>
            </w:r>
          </w:p>
          <w:p w14:paraId="25550BF5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深圳市第二人民医院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0CE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邓宝清</w:t>
            </w:r>
          </w:p>
          <w:p w14:paraId="1A0B6CF3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宝安慢病医院</w:t>
            </w:r>
          </w:p>
        </w:tc>
      </w:tr>
      <w:tr w14:paraId="24D7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510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</w:t>
            </w:r>
          </w:p>
        </w:tc>
      </w:tr>
      <w:tr w14:paraId="2D7C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6F85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10:50-11:10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666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一组难治性皮肤病治疗经验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5777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张锡宝</w:t>
            </w:r>
          </w:p>
          <w:p w14:paraId="2F2DBE85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广州市皮肤病医院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8A0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于波</w:t>
            </w:r>
          </w:p>
          <w:p w14:paraId="317FF76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北京大学深圳医院</w:t>
            </w:r>
          </w:p>
        </w:tc>
      </w:tr>
      <w:tr w14:paraId="2F24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14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11:10-11:20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D737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428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熊瑛</w:t>
            </w:r>
          </w:p>
          <w:p w14:paraId="6318D0C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深圳市妇幼保健院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959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张灵金</w:t>
            </w:r>
          </w:p>
          <w:p w14:paraId="24B7C949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罗湖中医</w:t>
            </w:r>
          </w:p>
        </w:tc>
      </w:tr>
      <w:tr w14:paraId="1103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B8E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11:20-11:30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517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19C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胡刚</w:t>
            </w:r>
          </w:p>
          <w:p w14:paraId="00453C22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深圳市前海蛇口自贸区医院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CB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关杨</w:t>
            </w:r>
          </w:p>
          <w:p w14:paraId="636D69B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深圳慢病</w:t>
            </w:r>
          </w:p>
        </w:tc>
      </w:tr>
      <w:tr w14:paraId="12A3B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37C6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11:30-11:40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16BE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90AB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陆原</w:t>
            </w:r>
          </w:p>
          <w:p w14:paraId="02FD08A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深圳市南山区人民医院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C136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杨义成</w:t>
            </w:r>
          </w:p>
          <w:p w14:paraId="1CBF64A1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深圳市中西医结合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医院</w:t>
            </w:r>
          </w:p>
        </w:tc>
      </w:tr>
      <w:tr w14:paraId="21E5F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92FC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11:40-11:50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D577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413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李建红</w:t>
            </w:r>
          </w:p>
          <w:p w14:paraId="63B5CFC8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深圳市儿童医院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EC48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郑锦芬</w:t>
            </w:r>
          </w:p>
          <w:p w14:paraId="2C124322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慢性病防治医院</w:t>
            </w:r>
          </w:p>
        </w:tc>
      </w:tr>
      <w:tr w14:paraId="08D0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7DA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11:50-12:10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2B57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FF2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杨珊</w:t>
            </w:r>
          </w:p>
          <w:p w14:paraId="5C3F5883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深圳市盐田区人民医院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B86D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罗宏</w:t>
            </w:r>
          </w:p>
          <w:p w14:paraId="01DEE07F">
            <w:pPr>
              <w:widowControl/>
              <w:spacing w:after="0"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深圳市第三人民医院</w:t>
            </w:r>
          </w:p>
        </w:tc>
      </w:tr>
      <w:tr w14:paraId="2734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7AA2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12:10-12:30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4E3B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病例荟萃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E46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张思</w:t>
            </w:r>
          </w:p>
          <w:p w14:paraId="27EBB839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深圳市第二人民医院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F99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张江林</w:t>
            </w:r>
          </w:p>
          <w:p w14:paraId="62F43BEC">
            <w:pPr>
              <w:widowControl/>
              <w:spacing w:after="0"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-SA"/>
              </w:rPr>
              <w:t>深圳市人民医院</w:t>
            </w:r>
          </w:p>
        </w:tc>
      </w:tr>
    </w:tbl>
    <w:p w14:paraId="6F13978E">
      <w:pPr>
        <w:spacing w:line="24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>＊具体议程以实际为主</w:t>
      </w:r>
    </w:p>
    <w:tbl>
      <w:tblPr>
        <w:tblStyle w:val="5"/>
        <w:tblpPr w:leftFromText="180" w:rightFromText="180" w:vertAnchor="text" w:horzAnchor="page" w:tblpX="1431" w:tblpY="339"/>
        <w:tblOverlap w:val="never"/>
        <w:tblW w:w="9198" w:type="dxa"/>
        <w:tblInd w:w="0" w:type="dxa"/>
        <w:shd w:val="clear" w:color="FFFFFF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2671"/>
        <w:gridCol w:w="2500"/>
        <w:gridCol w:w="2548"/>
      </w:tblGrid>
      <w:tr w14:paraId="AA682502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CAA2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达师说</w:t>
            </w:r>
          </w:p>
          <w:p w14:paraId="8DB3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中青年皮肤科诊疗能力提升项目</w:t>
            </w:r>
          </w:p>
        </w:tc>
      </w:tr>
      <w:tr w14:paraId="AFC61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B2D7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时   间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73A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内   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284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讲   者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85E2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主持人</w:t>
            </w:r>
          </w:p>
        </w:tc>
      </w:tr>
      <w:tr w14:paraId="E932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9A6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14:00-14:05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5C0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开场致辞</w:t>
            </w:r>
          </w:p>
        </w:tc>
        <w:tc>
          <w:tcPr>
            <w:tcW w:w="5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6D99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廉翠红</w:t>
            </w:r>
          </w:p>
          <w:p w14:paraId="AE0A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深圳市第二人民医院</w:t>
            </w:r>
          </w:p>
        </w:tc>
      </w:tr>
      <w:tr w14:paraId="BEF75128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5771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14:05-14:35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F43C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AD早期干预和疾病修饰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2F4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凌磊</w:t>
            </w:r>
          </w:p>
          <w:p w14:paraId="E93C2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佛山市第一人民医院</w:t>
            </w:r>
          </w:p>
        </w:tc>
        <w:tc>
          <w:tcPr>
            <w:tcW w:w="2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966F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梁燕华</w:t>
            </w:r>
          </w:p>
          <w:p w14:paraId="62399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南方医科大学深圳医院</w:t>
            </w:r>
          </w:p>
          <w:p w14:paraId="6D3F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刘玉梅</w:t>
            </w:r>
          </w:p>
          <w:p w14:paraId="32E6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广州市皮肤病医院</w:t>
            </w:r>
          </w:p>
        </w:tc>
      </w:tr>
      <w:tr w14:paraId="45BA7720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6DA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14:35-14:55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447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92F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毛艳</w:t>
            </w:r>
          </w:p>
          <w:p w14:paraId="75B4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南方医科大学深圳医院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FDCD0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7289B04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FD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14:55-15:00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0EE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702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钱方</w:t>
            </w:r>
          </w:p>
          <w:p w14:paraId="3977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深圳市中医院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B498E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D6F9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CF53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15:00-15:20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2A6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826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关立昕</w:t>
            </w:r>
          </w:p>
          <w:p w14:paraId="BA94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深圳市第二人民医院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5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DB5381E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C24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15:20-15:25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5044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C8F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侯素春</w:t>
            </w:r>
          </w:p>
          <w:p w14:paraId="2BC39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深圳大学总医院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2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D95C982D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A91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15:25-15:45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7B7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643E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选手3</w:t>
            </w:r>
          </w:p>
          <w:p w14:paraId="78FE8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深圳市宝安区人民医院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ECE0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F8399464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ABC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15:45-15:50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342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10A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周培媚</w:t>
            </w:r>
          </w:p>
          <w:p w14:paraId="21B25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中山大学附属第八医院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ECA9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91261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40EE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15:50-16:10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A5DC5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E1FE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选手4</w:t>
            </w:r>
          </w:p>
          <w:p w14:paraId="1C281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深圳市龙岗区中心医院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8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9505B6B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C9776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16:10-16:15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6FB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A725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周培媚</w:t>
            </w:r>
          </w:p>
          <w:p w14:paraId="D46B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中山大学附属第八医院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F6DE5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9CFB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A362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16:15-16:35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FFA8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1843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韦淑仪</w:t>
            </w:r>
          </w:p>
          <w:p w14:paraId="CA96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佛山市第一人民医院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F83A3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A3B9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E6ED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16:35-16:40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2291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82309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黄芳</w:t>
            </w:r>
          </w:p>
          <w:p w14:paraId="310B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珠海人民医院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E5E7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B3E95D23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CCBC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16:40-17:00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C93A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病例分享6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FD64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选手6</w:t>
            </w:r>
          </w:p>
          <w:p w14:paraId="3E7C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深圳大学总医院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8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DC7991E7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F347E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17:00-17:05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44E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点评6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5DE4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黄芳</w:t>
            </w:r>
          </w:p>
          <w:p w14:paraId="D8D1A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珠海人民医院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F704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D8AFD6F3">
        <w:tblPrEx>
          <w:shd w:val="clear" w:color="FFFFFF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889F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17:05-17: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E7A7C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总结&amp;颁奖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9637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廉翠红</w:t>
            </w:r>
          </w:p>
          <w:p w14:paraId="0B9F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深圳市第二人民医院</w:t>
            </w:r>
          </w:p>
        </w:tc>
        <w:tc>
          <w:tcPr>
            <w:tcW w:w="2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8C6D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637E9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rPr>
          <w:rFonts w:hint="eastAsia" w:ascii="微软雅黑" w:hAnsi="微软雅黑" w:eastAsia="微软雅黑" w:cs="微软雅黑"/>
          <w:sz w:val="15"/>
          <w:szCs w:val="15"/>
        </w:rPr>
      </w:pPr>
    </w:p>
    <w:p w14:paraId="333B94EC">
      <w:pPr>
        <w:spacing w:line="240" w:lineRule="auto"/>
        <w:rPr>
          <w:sz w:val="32"/>
          <w:szCs w:val="32"/>
        </w:rPr>
      </w:pPr>
    </w:p>
    <w:p w14:paraId="2146955F">
      <w:pPr>
        <w:spacing w:line="240" w:lineRule="auto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深圳市健康管理协会</w:t>
      </w:r>
    </w:p>
    <w:p w14:paraId="6C454240">
      <w:pPr>
        <w:spacing w:line="240" w:lineRule="auto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2025年9月19日</w:t>
      </w:r>
    </w:p>
    <w:bookmarkEnd w:id="0"/>
    <w:sectPr>
      <w:pgSz w:w="11906" w:h="16838"/>
      <w:pgMar w:top="851" w:right="1247" w:bottom="851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KW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BD"/>
    <w:rsid w:val="00224517"/>
    <w:rsid w:val="00373BD0"/>
    <w:rsid w:val="00EF08BD"/>
    <w:rsid w:val="061F4434"/>
    <w:rsid w:val="0F29554F"/>
    <w:rsid w:val="0F73174D"/>
    <w:rsid w:val="120E6DEE"/>
    <w:rsid w:val="17756972"/>
    <w:rsid w:val="17C83F94"/>
    <w:rsid w:val="26F42E55"/>
    <w:rsid w:val="28844573"/>
    <w:rsid w:val="346B20A5"/>
    <w:rsid w:val="3C652AAE"/>
    <w:rsid w:val="514E1389"/>
    <w:rsid w:val="55236D3E"/>
    <w:rsid w:val="5A301133"/>
    <w:rsid w:val="61AD03C5"/>
    <w:rsid w:val="6F600A84"/>
    <w:rsid w:val="72764178"/>
    <w:rsid w:val="77435AB2"/>
    <w:rsid w:val="7A8928FF"/>
    <w:rsid w:val="7B335B31"/>
    <w:rsid w:val="7D076F13"/>
    <w:rsid w:val="7DBA2E4C"/>
    <w:rsid w:val="FFFC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pPr>
      <w:jc w:val="both"/>
    </w:pPr>
    <w:rPr>
      <w:rFonts w:ascii="等线" w:hAnsi="等线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  <w:style w:type="character" w:customStyle="1" w:styleId="11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12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14">
    <w:name w:val="font61"/>
    <w:basedOn w:val="7"/>
    <w:qFormat/>
    <w:uiPriority w:val="0"/>
    <w:rPr>
      <w:rFonts w:hint="eastAsia" w:ascii="等线" w:hAnsi="等线" w:eastAsia="等线" w:cs="等线"/>
      <w:color w:val="00B050"/>
      <w:sz w:val="20"/>
      <w:szCs w:val="20"/>
      <w:u w:val="none"/>
    </w:rPr>
  </w:style>
  <w:style w:type="character" w:customStyle="1" w:styleId="15">
    <w:name w:val="font81"/>
    <w:basedOn w:val="7"/>
    <w:qFormat/>
    <w:uiPriority w:val="0"/>
    <w:rPr>
      <w:rFonts w:ascii="汉仪书宋二KW" w:hAnsi="汉仪书宋二KW" w:eastAsia="汉仪书宋二KW" w:cs="汉仪书宋二KW"/>
      <w:color w:val="00B05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eastAsia" w:ascii="微软雅黑" w:hAnsi="微软雅黑" w:eastAsia="微软雅黑" w:cs="微软雅黑"/>
      <w:b/>
      <w:bCs/>
      <w:color w:val="BF9000"/>
      <w:sz w:val="18"/>
      <w:szCs w:val="18"/>
      <w:u w:val="none"/>
    </w:rPr>
  </w:style>
  <w:style w:type="character" w:customStyle="1" w:styleId="17">
    <w:name w:val="font41"/>
    <w:basedOn w:val="7"/>
    <w:qFormat/>
    <w:uiPriority w:val="0"/>
    <w:rPr>
      <w:rFonts w:hint="eastAsia" w:ascii="微软雅黑" w:hAnsi="微软雅黑" w:eastAsia="微软雅黑" w:cs="微软雅黑"/>
      <w:b/>
      <w:bCs/>
      <w:color w:val="70AD47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921</Words>
  <Characters>1251</Characters>
  <Lines>8</Lines>
  <Paragraphs>2</Paragraphs>
  <TotalTime>0</TotalTime>
  <ScaleCrop>false</ScaleCrop>
  <LinksUpToDate>false</LinksUpToDate>
  <CharactersWithSpaces>1266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2025-08-21T17:47:00Z</dcterms:created>
  <dc:creator>admin</dc:creator>
  <cp:lastModifiedBy>庆学</cp:lastModifiedBy>
  <cp:lastPrinted>2025-07-05T19:59:00Z</cp:lastPrinted>
  <dcterms:modified xsi:type="dcterms:W3CDTF">2025-09-19T00:52:31Z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2E92993698604C57A3AC7E4D359D6EDA_13</vt:lpwstr>
  </property>
  <property fmtid="{D5CDD505-2E9C-101B-9397-08002B2CF9AE}" pid="4" name="KSOTemplateDocerSaveRecord">
    <vt:lpwstr>eyJoZGlkIjoiN2FjYzhhN2E0OTcwMzU3M2M1YzlkYTY4NTA3ZjI4ZmQiLCJ1c2VySWQiOiI0MDg0Mjc1OTcifQ==</vt:lpwstr>
  </property>
</Properties>
</file>